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82" w:rsidRDefault="00F6091F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149860</wp:posOffset>
            </wp:positionV>
            <wp:extent cx="772160" cy="1336040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D82" w:rsidRPr="00F56E51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44"/>
          <w:szCs w:val="44"/>
        </w:rPr>
      </w:pPr>
    </w:p>
    <w:p w:rsidR="00F66D82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40"/>
          <w:szCs w:val="40"/>
        </w:rPr>
      </w:pPr>
    </w:p>
    <w:p w:rsidR="00F66D82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32"/>
          <w:szCs w:val="32"/>
        </w:rPr>
      </w:pPr>
    </w:p>
    <w:p w:rsidR="00F66D82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32"/>
          <w:szCs w:val="32"/>
        </w:rPr>
      </w:pPr>
    </w:p>
    <w:p w:rsidR="00F66D82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32"/>
          <w:szCs w:val="32"/>
        </w:rPr>
      </w:pPr>
    </w:p>
    <w:p w:rsidR="00F66D82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32"/>
          <w:szCs w:val="32"/>
        </w:rPr>
      </w:pPr>
    </w:p>
    <w:p w:rsidR="00F66D82" w:rsidRPr="00C64969" w:rsidRDefault="00F66D82" w:rsidP="00383D82">
      <w:pPr>
        <w:jc w:val="center"/>
        <w:rPr>
          <w:rFonts w:ascii="Copperplate Gothic Light" w:hAnsi="Copperplate Gothic Light"/>
          <w:b/>
          <w:bCs/>
          <w:color w:val="FF0000"/>
          <w:spacing w:val="24"/>
          <w:kern w:val="0"/>
          <w:sz w:val="30"/>
          <w:szCs w:val="30"/>
        </w:rPr>
      </w:pPr>
      <w:r w:rsidRPr="00C64969">
        <w:rPr>
          <w:rFonts w:ascii="Copperplate Gothic Light" w:hAnsi="Copperplate Gothic Light"/>
          <w:b/>
          <w:bCs/>
          <w:color w:val="FF0000"/>
          <w:spacing w:val="24"/>
          <w:kern w:val="0"/>
          <w:sz w:val="30"/>
          <w:szCs w:val="30"/>
        </w:rPr>
        <w:t>ASIAN AMERICAN ACTION (AAA) FUND</w:t>
      </w:r>
    </w:p>
    <w:p w:rsidR="00F66D82" w:rsidRPr="00C64969" w:rsidRDefault="00F66D82" w:rsidP="00383D82">
      <w:pPr>
        <w:jc w:val="center"/>
        <w:rPr>
          <w:b/>
          <w:bCs/>
          <w:color w:val="FF0000"/>
          <w:spacing w:val="24"/>
          <w:kern w:val="0"/>
          <w:sz w:val="30"/>
          <w:szCs w:val="30"/>
        </w:rPr>
      </w:pPr>
    </w:p>
    <w:p w:rsidR="00F66D82" w:rsidRPr="00C64969" w:rsidRDefault="00F66D82" w:rsidP="00383D82">
      <w:pPr>
        <w:jc w:val="center"/>
        <w:rPr>
          <w:rFonts w:ascii="Copperplate Gothic Light" w:hAnsi="Copperplate Gothic Light" w:cs="Tahoma"/>
          <w:b/>
          <w:bCs/>
          <w:color w:val="FF0000"/>
          <w:kern w:val="0"/>
          <w:sz w:val="30"/>
          <w:szCs w:val="30"/>
        </w:rPr>
      </w:pPr>
      <w:r w:rsidRPr="00C64969">
        <w:rPr>
          <w:rFonts w:ascii="Copperplate Gothic Light" w:hAnsi="Copperplate Gothic Light" w:cs="Tahoma"/>
          <w:b/>
          <w:bCs/>
          <w:color w:val="FF0000"/>
          <w:kern w:val="0"/>
          <w:sz w:val="30"/>
          <w:szCs w:val="30"/>
        </w:rPr>
        <w:t>Invites you to</w:t>
      </w:r>
    </w:p>
    <w:p w:rsidR="00F66D82" w:rsidRPr="00C64969" w:rsidRDefault="00F66D82" w:rsidP="00383D82">
      <w:pPr>
        <w:jc w:val="center"/>
        <w:rPr>
          <w:rFonts w:ascii="Copperplate Gothic Light" w:hAnsi="Copperplate Gothic Light" w:cs="Tahoma"/>
          <w:b/>
          <w:bCs/>
          <w:i/>
          <w:color w:val="FF0000"/>
          <w:kern w:val="0"/>
          <w:sz w:val="30"/>
          <w:szCs w:val="30"/>
        </w:rPr>
      </w:pPr>
      <w:r w:rsidRPr="00C64969">
        <w:rPr>
          <w:rFonts w:ascii="Copperplate Gothic Light" w:hAnsi="Copperplate Gothic Light" w:cs="Tahoma"/>
          <w:b/>
          <w:bCs/>
          <w:i/>
          <w:color w:val="FF0000"/>
          <w:kern w:val="0"/>
          <w:sz w:val="30"/>
          <w:szCs w:val="30"/>
        </w:rPr>
        <w:t xml:space="preserve">Our annual celebration honoring </w:t>
      </w:r>
    </w:p>
    <w:p w:rsidR="00F66D82" w:rsidRPr="00F56E51" w:rsidRDefault="00F66D82" w:rsidP="00383D82">
      <w:pPr>
        <w:jc w:val="center"/>
        <w:rPr>
          <w:rFonts w:ascii="Copperplate Gothic Light" w:hAnsi="Copperplate Gothic Light" w:cs="Tahoma"/>
          <w:b/>
          <w:bCs/>
          <w:color w:val="0000FF"/>
          <w:kern w:val="0"/>
          <w:sz w:val="32"/>
          <w:szCs w:val="32"/>
        </w:rPr>
      </w:pPr>
    </w:p>
    <w:p w:rsidR="00F66D82" w:rsidRPr="00F56E51" w:rsidRDefault="00F66D82" w:rsidP="00383D82">
      <w:pPr>
        <w:jc w:val="center"/>
        <w:rPr>
          <w:rFonts w:ascii="Copperplate Gothic Light" w:hAnsi="Copperplate Gothic Light" w:cs="Tahoma"/>
          <w:b/>
          <w:bCs/>
          <w:color w:val="0000FF"/>
          <w:kern w:val="0"/>
          <w:sz w:val="32"/>
          <w:szCs w:val="32"/>
        </w:rPr>
      </w:pPr>
      <w:r w:rsidRPr="00F56E51">
        <w:rPr>
          <w:rFonts w:ascii="Copperplate Gothic Light" w:hAnsi="Copperplate Gothic Light" w:cs="Tahoma"/>
          <w:b/>
          <w:bCs/>
          <w:color w:val="0000FF"/>
          <w:kern w:val="0"/>
          <w:sz w:val="32"/>
          <w:szCs w:val="32"/>
        </w:rPr>
        <w:t xml:space="preserve">Asian American and Pacific Islander </w:t>
      </w:r>
    </w:p>
    <w:p w:rsidR="00F66D82" w:rsidRPr="00D11C78" w:rsidRDefault="00F66D82" w:rsidP="00383D82">
      <w:pPr>
        <w:widowControl w:val="0"/>
        <w:jc w:val="center"/>
        <w:rPr>
          <w:rFonts w:ascii="Copperplate Gothic Bold" w:hAnsi="Copperplate Gothic Bold"/>
          <w:color w:val="0000FF"/>
          <w:sz w:val="32"/>
          <w:szCs w:val="32"/>
        </w:rPr>
      </w:pPr>
      <w:r w:rsidRPr="00D11C78">
        <w:rPr>
          <w:rFonts w:ascii="Copperplate Gothic Bold" w:hAnsi="Copperplate Gothic Bold"/>
          <w:color w:val="0000FF"/>
          <w:sz w:val="32"/>
          <w:szCs w:val="32"/>
        </w:rPr>
        <w:t>Dem</w:t>
      </w:r>
      <w:r>
        <w:rPr>
          <w:rFonts w:ascii="Copperplate Gothic Bold" w:hAnsi="Copperplate Gothic Bold"/>
          <w:color w:val="0000FF"/>
          <w:sz w:val="32"/>
          <w:szCs w:val="32"/>
        </w:rPr>
        <w:t>ocratic</w:t>
      </w:r>
      <w:r w:rsidRPr="00D11C78">
        <w:rPr>
          <w:rFonts w:ascii="Copperplate Gothic Bold" w:hAnsi="Copperplate Gothic Bold"/>
          <w:color w:val="0000FF"/>
          <w:sz w:val="32"/>
          <w:szCs w:val="32"/>
        </w:rPr>
        <w:t xml:space="preserve"> Victory in </w:t>
      </w:r>
      <w:r>
        <w:rPr>
          <w:rFonts w:ascii="Copperplate Gothic Bold" w:hAnsi="Copperplate Gothic Bold"/>
          <w:color w:val="0000FF"/>
          <w:sz w:val="32"/>
          <w:szCs w:val="32"/>
        </w:rPr>
        <w:t>the Year of the Dragon</w:t>
      </w:r>
    </w:p>
    <w:p w:rsidR="00F66D82" w:rsidRPr="00D11C78" w:rsidRDefault="00F66D82" w:rsidP="00383D82">
      <w:pPr>
        <w:widowControl w:val="0"/>
        <w:jc w:val="center"/>
        <w:rPr>
          <w:rFonts w:ascii="Copperplate Gothic Bold" w:hAnsi="Copperplate Gothic Bold" w:cs="Tahoma"/>
          <w:b/>
          <w:bCs/>
          <w:color w:val="FF0000"/>
          <w:spacing w:val="20"/>
          <w:sz w:val="32"/>
          <w:szCs w:val="32"/>
        </w:rPr>
      </w:pPr>
    </w:p>
    <w:p w:rsidR="00F66D82" w:rsidRPr="00C64969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30"/>
          <w:szCs w:val="30"/>
        </w:rPr>
      </w:pP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0"/>
          <w:szCs w:val="30"/>
        </w:rPr>
        <w:t>Tuesday, April 17th, 2012</w:t>
      </w:r>
    </w:p>
    <w:p w:rsidR="00F66D82" w:rsidRPr="00C64969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24"/>
          <w:szCs w:val="24"/>
        </w:rPr>
      </w:pPr>
    </w:p>
    <w:p w:rsidR="00F66D82" w:rsidRPr="00C64969" w:rsidRDefault="00F66D82" w:rsidP="00C64969">
      <w:pPr>
        <w:widowControl w:val="0"/>
        <w:jc w:val="center"/>
        <w:rPr>
          <w:rFonts w:ascii="Copperplate Gothic Light" w:hAnsi="Copperplate Gothic Light" w:cs="Tahoma"/>
          <w:bCs/>
          <w:i/>
          <w:color w:val="0000FF"/>
          <w:spacing w:val="20"/>
          <w:sz w:val="24"/>
          <w:szCs w:val="24"/>
        </w:rPr>
      </w:pPr>
      <w:r w:rsidRPr="00C64969">
        <w:rPr>
          <w:rFonts w:ascii="Copperplate Gothic Light" w:hAnsi="Copperplate Gothic Light" w:cs="Tahoma"/>
          <w:bCs/>
          <w:i/>
          <w:color w:val="0000FF"/>
          <w:spacing w:val="20"/>
          <w:sz w:val="24"/>
          <w:szCs w:val="24"/>
        </w:rPr>
        <w:t>HONORING</w:t>
      </w:r>
    </w:p>
    <w:p w:rsidR="00F66D82" w:rsidRPr="00C64969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28"/>
          <w:szCs w:val="28"/>
        </w:rPr>
      </w:pP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“L</w:t>
      </w:r>
      <w:r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ifetime Award</w:t>
      </w: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”</w:t>
      </w:r>
      <w:r>
        <w:rPr>
          <w:rFonts w:ascii="Copperplate Gothic Light" w:hAnsi="Copperplate Gothic Light" w:cs="Tahoma"/>
          <w:b/>
          <w:bCs/>
          <w:color w:val="FF0000"/>
          <w:spacing w:val="20"/>
          <w:sz w:val="32"/>
          <w:szCs w:val="32"/>
        </w:rPr>
        <w:br/>
      </w:r>
      <w:r w:rsidRPr="00C64969"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  <w:t>Former Secretary Norm Mineta</w:t>
      </w:r>
    </w:p>
    <w:p w:rsidR="00F66D82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32"/>
          <w:szCs w:val="32"/>
        </w:rPr>
      </w:pPr>
    </w:p>
    <w:p w:rsidR="00F66D82" w:rsidRPr="00C64969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</w:pP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“C</w:t>
      </w:r>
      <w:r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atalyst Award</w:t>
      </w: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”</w:t>
      </w:r>
    </w:p>
    <w:p w:rsidR="00F66D82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</w:pPr>
      <w:r w:rsidRPr="00C64969"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  <w:t>Neera Tanden, President, Center for American Progreess</w:t>
      </w:r>
    </w:p>
    <w:p w:rsidR="00F66D82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</w:pPr>
    </w:p>
    <w:p w:rsidR="00F66D82" w:rsidRPr="00C64969" w:rsidRDefault="00F66D82" w:rsidP="00780C95">
      <w:pPr>
        <w:widowControl w:val="0"/>
        <w:jc w:val="center"/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</w:pP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“</w:t>
      </w:r>
      <w:r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Trailblazer Award</w:t>
      </w:r>
      <w:r w:rsidRPr="00C64969">
        <w:rPr>
          <w:rFonts w:ascii="Copperplate Gothic Light" w:hAnsi="Copperplate Gothic Light" w:cs="Tahoma"/>
          <w:b/>
          <w:bCs/>
          <w:color w:val="FF0000"/>
          <w:spacing w:val="20"/>
          <w:sz w:val="34"/>
          <w:szCs w:val="34"/>
        </w:rPr>
        <w:t>”</w:t>
      </w:r>
    </w:p>
    <w:p w:rsidR="00F66D82" w:rsidRPr="00C64969" w:rsidRDefault="00F66D82" w:rsidP="00383D82">
      <w:pPr>
        <w:widowControl w:val="0"/>
        <w:jc w:val="center"/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</w:pPr>
      <w:r w:rsidRPr="00C64969"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  <w:t xml:space="preserve"> </w:t>
      </w:r>
      <w:r>
        <w:rPr>
          <w:rFonts w:ascii="Copperplate Gothic Light" w:hAnsi="Copperplate Gothic Light" w:cs="Tahoma"/>
          <w:b/>
          <w:bCs/>
          <w:color w:val="0000FF"/>
          <w:spacing w:val="20"/>
          <w:sz w:val="28"/>
          <w:szCs w:val="28"/>
        </w:rPr>
        <w:t>Gloria Caoile</w:t>
      </w:r>
    </w:p>
    <w:p w:rsidR="00F66D82" w:rsidRDefault="00F66D82"/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  <w:b/>
          <w:bCs/>
        </w:rPr>
      </w:pPr>
      <w:r>
        <w:rPr>
          <w:rFonts w:ascii="Copperplate Gothic Light" w:hAnsi="Copperplate Gothic Light"/>
          <w:b/>
          <w:bCs/>
        </w:rPr>
        <w:t>D</w:t>
      </w:r>
      <w:r w:rsidRPr="00703992">
        <w:rPr>
          <w:rFonts w:ascii="Copperplate Gothic Light" w:hAnsi="Copperplate Gothic Light"/>
          <w:b/>
          <w:bCs/>
        </w:rPr>
        <w:t>emocratic National Committee</w:t>
      </w: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  <w:r w:rsidRPr="00703992">
        <w:rPr>
          <w:rFonts w:ascii="Copperplate Gothic Light" w:hAnsi="Copperplate Gothic Light"/>
        </w:rPr>
        <w:t>Wasserman Room</w:t>
      </w: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  <w:smartTag w:uri="urn:schemas-microsoft-com:office:smarttags" w:element="address">
        <w:smartTag w:uri="urn:schemas-microsoft-com:office:smarttags" w:element="Street">
          <w:r w:rsidRPr="00703992">
            <w:rPr>
              <w:rFonts w:ascii="Copperplate Gothic Light" w:hAnsi="Copperplate Gothic Light"/>
            </w:rPr>
            <w:t>430 South Capitol Street, SE</w:t>
          </w:r>
        </w:smartTag>
      </w:smartTag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  <w:smartTag w:uri="urn:schemas-microsoft-com:office:smarttags" w:element="place">
        <w:smartTag w:uri="urn:schemas-microsoft-com:office:smarttags" w:element="City">
          <w:r w:rsidRPr="00703992">
            <w:rPr>
              <w:rFonts w:ascii="Copperplate Gothic Light" w:hAnsi="Copperplate Gothic Light"/>
            </w:rPr>
            <w:t>Washington</w:t>
          </w:r>
        </w:smartTag>
        <w:r w:rsidRPr="00703992">
          <w:rPr>
            <w:rFonts w:ascii="Copperplate Gothic Light" w:hAnsi="Copperplate Gothic Light"/>
          </w:rPr>
          <w:t xml:space="preserve">, </w:t>
        </w:r>
        <w:smartTag w:uri="urn:schemas-microsoft-com:office:smarttags" w:element="State">
          <w:r w:rsidRPr="00703992">
            <w:rPr>
              <w:rFonts w:ascii="Copperplate Gothic Light" w:hAnsi="Copperplate Gothic Light"/>
            </w:rPr>
            <w:t>D.C.</w:t>
          </w:r>
        </w:smartTag>
        <w:r w:rsidRPr="00703992">
          <w:rPr>
            <w:rFonts w:ascii="Copperplate Gothic Light" w:hAnsi="Copperplate Gothic Light"/>
          </w:rPr>
          <w:t xml:space="preserve"> </w:t>
        </w:r>
        <w:smartTag w:uri="urn:schemas-microsoft-com:office:smarttags" w:element="PostalCode">
          <w:r w:rsidRPr="00703992">
            <w:rPr>
              <w:rFonts w:ascii="Copperplate Gothic Light" w:hAnsi="Copperplate Gothic Light"/>
            </w:rPr>
            <w:t>20003</w:t>
          </w:r>
        </w:smartTag>
      </w:smartTag>
    </w:p>
    <w:p w:rsidR="00F66D82" w:rsidRPr="00703992" w:rsidRDefault="00F66D82" w:rsidP="00C64969">
      <w:pPr>
        <w:widowControl w:val="0"/>
        <w:jc w:val="center"/>
        <w:rPr>
          <w:rFonts w:ascii="Copperplate Gothic Light" w:hAnsi="Copperplate Gothic Light"/>
        </w:rPr>
      </w:pPr>
      <w:r w:rsidRPr="00703992">
        <w:rPr>
          <w:rFonts w:ascii="Copperplate Gothic Light" w:hAnsi="Copperplate Gothic Light"/>
        </w:rPr>
        <w:t>6:00 to 8:00 pm</w:t>
      </w:r>
      <w:bookmarkStart w:id="0" w:name="_GoBack"/>
      <w:bookmarkEnd w:id="0"/>
    </w:p>
    <w:p w:rsidR="00F66D82" w:rsidRPr="00703992" w:rsidRDefault="00F66D82">
      <w:pPr>
        <w:rPr>
          <w:rFonts w:ascii="Copperplate Gothic Light" w:hAnsi="Copperplate Gothic Light"/>
        </w:rPr>
      </w:pP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  <w:b/>
          <w:bCs/>
        </w:rPr>
      </w:pPr>
      <w:r w:rsidRPr="00703992">
        <w:rPr>
          <w:rFonts w:ascii="Copperplate Gothic Light" w:hAnsi="Copperplate Gothic Light"/>
          <w:b/>
          <w:bCs/>
        </w:rPr>
        <w:t>Suggested Donations</w:t>
      </w: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  <w:b/>
          <w:bCs/>
        </w:rPr>
      </w:pPr>
    </w:p>
    <w:p w:rsidR="00F66D82" w:rsidRDefault="00F66D82" w:rsidP="00383D82">
      <w:pPr>
        <w:widowControl w:val="0"/>
        <w:jc w:val="center"/>
        <w:rPr>
          <w:rFonts w:ascii="Copperplate Gothic Light" w:hAnsi="Copperplate Gothic Light"/>
        </w:rPr>
      </w:pPr>
      <w:r w:rsidRPr="00174B80">
        <w:rPr>
          <w:rFonts w:ascii="Copperplate Gothic Light" w:hAnsi="Copperplate Gothic Light"/>
          <w:b/>
        </w:rPr>
        <w:t>Individuals</w:t>
      </w:r>
      <w:r w:rsidRPr="00703992">
        <w:rPr>
          <w:rFonts w:ascii="Copperplate Gothic Light" w:hAnsi="Copperplate Gothic Light"/>
        </w:rPr>
        <w:t>: Host: $2,000 - Sponsor: $1</w:t>
      </w:r>
      <w:r>
        <w:rPr>
          <w:rFonts w:ascii="Copperplate Gothic Light" w:hAnsi="Copperplate Gothic Light"/>
        </w:rPr>
        <w:t>,000 - Friend: $500</w:t>
      </w:r>
    </w:p>
    <w:p w:rsidR="00F66D82" w:rsidRDefault="00F66D82" w:rsidP="00383D82">
      <w:pPr>
        <w:widowControl w:val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Guest: $125 ($100 online by 4/3)</w:t>
      </w:r>
    </w:p>
    <w:p w:rsidR="00F66D82" w:rsidRDefault="00F66D82" w:rsidP="00174B80">
      <w:pPr>
        <w:widowControl w:val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Non-Profit/Public Sector: $100 ($75 online by 4/3)</w:t>
      </w:r>
    </w:p>
    <w:p w:rsidR="00F66D82" w:rsidRDefault="00F66D82" w:rsidP="00174B80">
      <w:pPr>
        <w:widowControl w:val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Student/Young Professional: $5</w:t>
      </w:r>
      <w:r w:rsidRPr="00703992">
        <w:rPr>
          <w:rFonts w:ascii="Copperplate Gothic Light" w:hAnsi="Copperplate Gothic Light"/>
        </w:rPr>
        <w:t>5</w:t>
      </w:r>
      <w:r>
        <w:rPr>
          <w:rFonts w:ascii="Copperplate Gothic Light" w:hAnsi="Copperplate Gothic Light"/>
        </w:rPr>
        <w:t xml:space="preserve"> ($40 online by 4/3)</w:t>
      </w:r>
    </w:p>
    <w:p w:rsidR="00F66D82" w:rsidRPr="00703992" w:rsidRDefault="00F66D82" w:rsidP="00356E05">
      <w:pPr>
        <w:widowControl w:val="0"/>
        <w:rPr>
          <w:rFonts w:ascii="Copperplate Gothic Light" w:hAnsi="Copperplate Gothic Light"/>
        </w:rPr>
      </w:pP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  <w:r w:rsidRPr="00174B80">
        <w:rPr>
          <w:rFonts w:ascii="Copperplate Gothic Light" w:hAnsi="Copperplate Gothic Light"/>
          <w:b/>
        </w:rPr>
        <w:t>PAC Donations</w:t>
      </w:r>
      <w:r>
        <w:rPr>
          <w:rFonts w:ascii="Copperplate Gothic Light" w:hAnsi="Copperplate Gothic Light"/>
        </w:rPr>
        <w:t>: Diamond: $5,000 - GOLD: $3</w:t>
      </w:r>
      <w:r w:rsidRPr="00703992">
        <w:rPr>
          <w:rFonts w:ascii="Copperplate Gothic Light" w:hAnsi="Copperplate Gothic Light"/>
        </w:rPr>
        <w:t>,500 - SI</w:t>
      </w:r>
      <w:r>
        <w:rPr>
          <w:rFonts w:ascii="Copperplate Gothic Light" w:hAnsi="Copperplate Gothic Light"/>
        </w:rPr>
        <w:t>LVER: $2,5</w:t>
      </w:r>
      <w:r w:rsidRPr="00703992">
        <w:rPr>
          <w:rFonts w:ascii="Copperplate Gothic Light" w:hAnsi="Copperplate Gothic Light"/>
        </w:rPr>
        <w:t>00</w:t>
      </w: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</w:p>
    <w:p w:rsidR="00F66D82" w:rsidRPr="00703992" w:rsidRDefault="00F66D82" w:rsidP="00383D82">
      <w:pPr>
        <w:widowControl w:val="0"/>
        <w:jc w:val="center"/>
        <w:rPr>
          <w:rFonts w:ascii="Copperplate Gothic Light" w:hAnsi="Copperplate Gothic Light"/>
        </w:rPr>
      </w:pPr>
      <w:r w:rsidRPr="00703992">
        <w:rPr>
          <w:rFonts w:ascii="Copperplate Gothic Light" w:hAnsi="Copperplate Gothic Light"/>
        </w:rPr>
        <w:t>Donations will go to AAA-Fund to support its continuing efforts to unite and activate our community.</w:t>
      </w:r>
    </w:p>
    <w:p w:rsidR="00F66D82" w:rsidRPr="00703992" w:rsidRDefault="00F66D82" w:rsidP="00383D82">
      <w:pPr>
        <w:widowControl w:val="0"/>
        <w:rPr>
          <w:rFonts w:ascii="Copperplate Gothic Light" w:hAnsi="Copperplate Gothic Light"/>
        </w:rPr>
      </w:pPr>
    </w:p>
    <w:p w:rsidR="00F66D82" w:rsidRDefault="00F66D82" w:rsidP="00383D82">
      <w:pPr>
        <w:widowControl w:val="0"/>
        <w:jc w:val="center"/>
        <w:rPr>
          <w:rFonts w:ascii="Copperplate Gothic Light" w:hAnsi="Copperplate Gothic Light"/>
          <w:sz w:val="16"/>
          <w:szCs w:val="16"/>
        </w:rPr>
      </w:pPr>
      <w:r w:rsidRPr="00703992">
        <w:rPr>
          <w:rFonts w:ascii="Copperplate Gothic Light" w:hAnsi="Copperplate Gothic Light"/>
        </w:rPr>
        <w:t>For</w:t>
      </w:r>
      <w:r>
        <w:rPr>
          <w:rFonts w:ascii="Copperplate Gothic Light" w:hAnsi="Copperplate Gothic Light"/>
        </w:rPr>
        <w:t xml:space="preserve"> Rsvp and Donations visit</w:t>
      </w:r>
      <w:r w:rsidRPr="00703992">
        <w:rPr>
          <w:rFonts w:ascii="Copperplate Gothic Light" w:hAnsi="Copperplate Gothic Light"/>
        </w:rPr>
        <w:t xml:space="preserve"> </w:t>
      </w:r>
      <w:hyperlink r:id="rId5" w:history="1">
        <w:r w:rsidRPr="00703992">
          <w:rPr>
            <w:rStyle w:val="Hyperlink"/>
            <w:rFonts w:ascii="Copperplate Gothic Light" w:hAnsi="Copperplate Gothic Light"/>
          </w:rPr>
          <w:t>www.aaa-fund.org</w:t>
        </w:r>
      </w:hyperlink>
      <w:r w:rsidRPr="00703992">
        <w:rPr>
          <w:rFonts w:ascii="Copperplate Gothic Light" w:hAnsi="Copperplate Gothic Light"/>
        </w:rPr>
        <w:t xml:space="preserve"> or Contact: Lida Peterson (lida@cimpa.org; 703.622.1381)</w:t>
      </w:r>
    </w:p>
    <w:p w:rsidR="00F66D82" w:rsidRDefault="00F66D82" w:rsidP="00356E05">
      <w:pPr>
        <w:widowControl w:val="0"/>
        <w:rPr>
          <w:rFonts w:ascii="Copperplate Gothic Light" w:hAnsi="Copperplate Gothic Light"/>
          <w:sz w:val="16"/>
          <w:szCs w:val="16"/>
        </w:rPr>
      </w:pPr>
    </w:p>
    <w:p w:rsidR="00F66D82" w:rsidRDefault="00F66D82" w:rsidP="00356E05">
      <w:pPr>
        <w:widowControl w:val="0"/>
        <w:rPr>
          <w:rFonts w:ascii="Copperplate Gothic Light" w:hAnsi="Copperplate Gothic Light"/>
          <w:sz w:val="16"/>
          <w:szCs w:val="16"/>
        </w:rPr>
      </w:pPr>
    </w:p>
    <w:p w:rsidR="00F66D82" w:rsidRDefault="00F66D82" w:rsidP="00C64969">
      <w:pPr>
        <w:widowControl w:val="0"/>
        <w:jc w:val="center"/>
        <w:rPr>
          <w:rFonts w:ascii="Batang" w:hAnsi="Bradley Hand ITC"/>
          <w:i/>
          <w:iCs/>
          <w:sz w:val="16"/>
          <w:szCs w:val="16"/>
        </w:rPr>
      </w:pPr>
      <w:r>
        <w:rPr>
          <w:rFonts w:ascii="Batang" w:hAnsi="Bradley Hand ITC"/>
          <w:i/>
          <w:iCs/>
          <w:sz w:val="16"/>
          <w:szCs w:val="16"/>
        </w:rPr>
        <w:t>Paid for by the Asian American Action Fund, 707 H St NW, Washington, DC 20001</w:t>
      </w:r>
      <w:r>
        <w:rPr>
          <w:rFonts w:ascii="Batang" w:hAnsi="Bradley Hand ITC"/>
          <w:i/>
          <w:iCs/>
          <w:sz w:val="16"/>
          <w:szCs w:val="16"/>
        </w:rPr>
        <w:br/>
        <w:t>Not authorized by any candidate or candidate</w:t>
      </w:r>
      <w:r>
        <w:rPr>
          <w:rFonts w:ascii="Batang" w:hAnsi="Bradley Hand ITC"/>
          <w:i/>
          <w:iCs/>
          <w:sz w:val="16"/>
          <w:szCs w:val="16"/>
        </w:rPr>
        <w:t>’</w:t>
      </w:r>
      <w:r>
        <w:rPr>
          <w:rFonts w:ascii="Batang" w:hAnsi="Bradley Hand ITC"/>
          <w:i/>
          <w:iCs/>
          <w:sz w:val="16"/>
          <w:szCs w:val="16"/>
        </w:rPr>
        <w:t>s committee</w:t>
      </w:r>
    </w:p>
    <w:p w:rsidR="00F66D82" w:rsidRPr="009E63A0" w:rsidRDefault="00F66D82" w:rsidP="00383D82">
      <w:pPr>
        <w:widowControl w:val="0"/>
        <w:jc w:val="center"/>
        <w:rPr>
          <w:rFonts w:ascii="Batang" w:hAnsi="Bradley Hand ITC"/>
          <w:sz w:val="16"/>
          <w:szCs w:val="16"/>
        </w:rPr>
      </w:pPr>
      <w:r>
        <w:rPr>
          <w:rFonts w:ascii="Batang" w:hAnsi="Bradley Hand ITC"/>
          <w:i/>
          <w:iCs/>
          <w:sz w:val="16"/>
          <w:szCs w:val="16"/>
        </w:rPr>
        <w:t>www.aaa-fund.org</w:t>
      </w:r>
    </w:p>
    <w:sectPr w:rsidR="00F66D82" w:rsidRPr="009E63A0" w:rsidSect="00C6496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E63A0"/>
    <w:rsid w:val="000A5BDB"/>
    <w:rsid w:val="00143F34"/>
    <w:rsid w:val="00174B80"/>
    <w:rsid w:val="002809C4"/>
    <w:rsid w:val="002D6D95"/>
    <w:rsid w:val="00302C60"/>
    <w:rsid w:val="00356E05"/>
    <w:rsid w:val="00383D82"/>
    <w:rsid w:val="003C5E01"/>
    <w:rsid w:val="00646B2B"/>
    <w:rsid w:val="006B0D90"/>
    <w:rsid w:val="00703992"/>
    <w:rsid w:val="00780C95"/>
    <w:rsid w:val="00812DB5"/>
    <w:rsid w:val="00901A66"/>
    <w:rsid w:val="009E63A0"/>
    <w:rsid w:val="00A47FEE"/>
    <w:rsid w:val="00AC6FBC"/>
    <w:rsid w:val="00C64969"/>
    <w:rsid w:val="00C820F6"/>
    <w:rsid w:val="00C8241C"/>
    <w:rsid w:val="00D11C78"/>
    <w:rsid w:val="00E309F7"/>
    <w:rsid w:val="00F03326"/>
    <w:rsid w:val="00F311E7"/>
    <w:rsid w:val="00F56E51"/>
    <w:rsid w:val="00F6091F"/>
    <w:rsid w:val="00F66D82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A0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C5E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5E01"/>
    <w:rPr>
      <w:rFonts w:ascii="Lucida Grande" w:hAnsi="Lucida Grande" w:cs="Times New Roman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rsid w:val="003C5E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a-fund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American Action Fund Presents</dc:title>
  <dc:creator>Liz Wu</dc:creator>
  <cp:lastModifiedBy>TripleLight</cp:lastModifiedBy>
  <cp:revision>2</cp:revision>
  <cp:lastPrinted>2012-03-03T17:58:00Z</cp:lastPrinted>
  <dcterms:created xsi:type="dcterms:W3CDTF">2012-03-17T20:41:00Z</dcterms:created>
  <dcterms:modified xsi:type="dcterms:W3CDTF">2012-03-17T20:41:00Z</dcterms:modified>
</cp:coreProperties>
</file>